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EB" w:rsidRPr="00E25789" w:rsidRDefault="00777724" w:rsidP="00777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89">
        <w:rPr>
          <w:rFonts w:ascii="Times New Roman" w:hAnsi="Times New Roman" w:cs="Times New Roman"/>
          <w:b/>
          <w:sz w:val="28"/>
          <w:szCs w:val="28"/>
        </w:rPr>
        <w:t>INFORME N°4</w:t>
      </w:r>
    </w:p>
    <w:p w:rsidR="00777724" w:rsidRPr="00E25789" w:rsidRDefault="00777724" w:rsidP="00777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89">
        <w:rPr>
          <w:rFonts w:ascii="Times New Roman" w:hAnsi="Times New Roman" w:cs="Times New Roman"/>
          <w:b/>
          <w:sz w:val="28"/>
          <w:szCs w:val="28"/>
        </w:rPr>
        <w:t>RESOLUCIONES JUDICIALES PUBLICADAS POR</w:t>
      </w:r>
    </w:p>
    <w:p w:rsidR="00777724" w:rsidRPr="00E25789" w:rsidRDefault="00777724" w:rsidP="00777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89">
        <w:rPr>
          <w:rFonts w:ascii="Times New Roman" w:hAnsi="Times New Roman" w:cs="Times New Roman"/>
          <w:b/>
          <w:sz w:val="28"/>
          <w:szCs w:val="28"/>
        </w:rPr>
        <w:t>DEPARTAMENTO COMUNICACIONES DEL PODER JUDICIAL</w:t>
      </w:r>
    </w:p>
    <w:p w:rsidR="00DC104D" w:rsidRPr="00E25789" w:rsidRDefault="00C5331C" w:rsidP="00777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89">
        <w:rPr>
          <w:rFonts w:ascii="Times New Roman" w:hAnsi="Times New Roman" w:cs="Times New Roman"/>
          <w:b/>
          <w:sz w:val="28"/>
          <w:szCs w:val="28"/>
        </w:rPr>
        <w:t>Semana del 14 al 18 noviembre 2016</w:t>
      </w:r>
    </w:p>
    <w:p w:rsidR="00DC104D" w:rsidRDefault="00DC104D" w:rsidP="007777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04D" w:rsidRDefault="00DC104D" w:rsidP="00E25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104D" w:rsidRDefault="00DC104D" w:rsidP="00E25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04D" w:rsidRDefault="00DC104D" w:rsidP="00E25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1.-   </w:t>
      </w:r>
      <w:r w:rsidR="00F10D55">
        <w:rPr>
          <w:rFonts w:ascii="Times New Roman" w:hAnsi="Times New Roman" w:cs="Times New Roman"/>
          <w:sz w:val="28"/>
          <w:szCs w:val="28"/>
        </w:rPr>
        <w:t xml:space="preserve">El 10 de noviembre 2016, el ministro de la Corte de Apelaciones de Valparaíso para causas por los delitos de lesa humanidad, Jaime Arancibia, </w:t>
      </w:r>
      <w:r w:rsidR="0067112B">
        <w:rPr>
          <w:rFonts w:ascii="Times New Roman" w:hAnsi="Times New Roman" w:cs="Times New Roman"/>
          <w:sz w:val="28"/>
          <w:szCs w:val="28"/>
        </w:rPr>
        <w:t>procesó y decretó la prisión preventiva</w:t>
      </w:r>
      <w:r w:rsidR="00F10D55">
        <w:rPr>
          <w:rFonts w:ascii="Times New Roman" w:hAnsi="Times New Roman" w:cs="Times New Roman"/>
          <w:sz w:val="28"/>
          <w:szCs w:val="28"/>
        </w:rPr>
        <w:t xml:space="preserve"> de 9 funcionarios de la Armada en retiro, por los delitos de detención ilegal y secuestro con grave daño en n</w:t>
      </w:r>
      <w:r w:rsidR="0067112B">
        <w:rPr>
          <w:rFonts w:ascii="Times New Roman" w:hAnsi="Times New Roman" w:cs="Times New Roman"/>
          <w:sz w:val="28"/>
          <w:szCs w:val="28"/>
        </w:rPr>
        <w:t>oviembre de 1973, de la</w:t>
      </w:r>
      <w:r w:rsidR="00F10D55">
        <w:rPr>
          <w:rFonts w:ascii="Times New Roman" w:hAnsi="Times New Roman" w:cs="Times New Roman"/>
          <w:sz w:val="28"/>
          <w:szCs w:val="28"/>
        </w:rPr>
        <w:t xml:space="preserve"> liceana de Valparaíso, Sonia Ramírez Marín.</w:t>
      </w:r>
    </w:p>
    <w:p w:rsidR="00F10D55" w:rsidRDefault="00F10D55" w:rsidP="00E25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alumna tenía</w:t>
      </w:r>
      <w:r w:rsidR="003A073D">
        <w:rPr>
          <w:rFonts w:ascii="Times New Roman" w:hAnsi="Times New Roman" w:cs="Times New Roman"/>
          <w:sz w:val="28"/>
          <w:szCs w:val="28"/>
        </w:rPr>
        <w:t xml:space="preserve"> entonces 19 años y estudiaba en </w:t>
      </w:r>
      <w:r>
        <w:rPr>
          <w:rFonts w:ascii="Times New Roman" w:hAnsi="Times New Roman" w:cs="Times New Roman"/>
          <w:sz w:val="28"/>
          <w:szCs w:val="28"/>
        </w:rPr>
        <w:t>el Liceo N°1 de Valparaíso.</w:t>
      </w:r>
    </w:p>
    <w:p w:rsidR="00F10D55" w:rsidRDefault="00F10D55" w:rsidP="00E257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(Se adjunta resolución).</w:t>
      </w:r>
    </w:p>
    <w:p w:rsidR="00B823E4" w:rsidRDefault="00B823E4" w:rsidP="00E257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152A" w:rsidRDefault="00B823E4" w:rsidP="00E25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2.-   El 15 de noviembre 2016, la Primera Sala de la Corte de Apelaciones de Santiago </w:t>
      </w:r>
      <w:r w:rsidRPr="00B823E4">
        <w:rPr>
          <w:rFonts w:ascii="Times New Roman" w:hAnsi="Times New Roman" w:cs="Times New Roman"/>
          <w:sz w:val="28"/>
          <w:szCs w:val="28"/>
        </w:rPr>
        <w:t>condenó al Estado de Chile a pag</w:t>
      </w:r>
      <w:r w:rsidR="0084152A">
        <w:rPr>
          <w:rFonts w:ascii="Times New Roman" w:hAnsi="Times New Roman" w:cs="Times New Roman"/>
          <w:sz w:val="28"/>
          <w:szCs w:val="28"/>
        </w:rPr>
        <w:t xml:space="preserve">ar una indemnización de </w:t>
      </w:r>
    </w:p>
    <w:p w:rsidR="00B823E4" w:rsidRDefault="0084152A" w:rsidP="00E25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$30.000.000</w:t>
      </w:r>
      <w:r w:rsidR="00B823E4">
        <w:rPr>
          <w:rFonts w:ascii="Times New Roman" w:hAnsi="Times New Roman" w:cs="Times New Roman"/>
          <w:sz w:val="28"/>
          <w:szCs w:val="28"/>
        </w:rPr>
        <w:t xml:space="preserve"> millones </w:t>
      </w:r>
      <w:r w:rsidR="00BF2186">
        <w:rPr>
          <w:rFonts w:ascii="Times New Roman" w:hAnsi="Times New Roman" w:cs="Times New Roman"/>
          <w:sz w:val="28"/>
          <w:szCs w:val="28"/>
        </w:rPr>
        <w:t xml:space="preserve">de pesos </w:t>
      </w:r>
      <w:r w:rsidR="00970608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970608">
        <w:rPr>
          <w:rFonts w:ascii="Times New Roman" w:hAnsi="Times New Roman" w:cs="Times New Roman"/>
          <w:sz w:val="28"/>
          <w:szCs w:val="28"/>
        </w:rPr>
        <w:t>Lincoyán</w:t>
      </w:r>
      <w:proofErr w:type="spellEnd"/>
      <w:r w:rsidR="00970608">
        <w:rPr>
          <w:rFonts w:ascii="Times New Roman" w:hAnsi="Times New Roman" w:cs="Times New Roman"/>
          <w:sz w:val="28"/>
          <w:szCs w:val="28"/>
        </w:rPr>
        <w:t xml:space="preserve"> Manríquez, hermano de O</w:t>
      </w:r>
      <w:r w:rsidR="00B823E4" w:rsidRPr="00B823E4">
        <w:rPr>
          <w:rFonts w:ascii="Times New Roman" w:hAnsi="Times New Roman" w:cs="Times New Roman"/>
          <w:sz w:val="28"/>
          <w:szCs w:val="28"/>
        </w:rPr>
        <w:t>mar Lautaro Manríquez López, detenido desaparecido de</w:t>
      </w:r>
      <w:r w:rsidR="00970608">
        <w:rPr>
          <w:rFonts w:ascii="Times New Roman" w:hAnsi="Times New Roman" w:cs="Times New Roman"/>
          <w:sz w:val="28"/>
          <w:szCs w:val="28"/>
        </w:rPr>
        <w:t>sde el 6 de septiembre de 1974 en</w:t>
      </w:r>
      <w:r w:rsidR="00B823E4" w:rsidRPr="00B82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3E4" w:rsidRPr="00B823E4">
        <w:rPr>
          <w:rFonts w:ascii="Times New Roman" w:hAnsi="Times New Roman" w:cs="Times New Roman"/>
          <w:sz w:val="28"/>
          <w:szCs w:val="28"/>
        </w:rPr>
        <w:t>Coelemu</w:t>
      </w:r>
      <w:proofErr w:type="spellEnd"/>
      <w:r w:rsidR="00B823E4" w:rsidRPr="00B823E4">
        <w:rPr>
          <w:rFonts w:ascii="Times New Roman" w:hAnsi="Times New Roman" w:cs="Times New Roman"/>
          <w:sz w:val="28"/>
          <w:szCs w:val="28"/>
        </w:rPr>
        <w:t xml:space="preserve">, Región del </w:t>
      </w:r>
      <w:proofErr w:type="spellStart"/>
      <w:r w:rsidR="00B823E4" w:rsidRPr="00B823E4">
        <w:rPr>
          <w:rFonts w:ascii="Times New Roman" w:hAnsi="Times New Roman" w:cs="Times New Roman"/>
          <w:sz w:val="28"/>
          <w:szCs w:val="28"/>
        </w:rPr>
        <w:t>Bío</w:t>
      </w:r>
      <w:proofErr w:type="spellEnd"/>
      <w:r w:rsidR="00B823E4" w:rsidRPr="00B82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3E4" w:rsidRPr="00B823E4">
        <w:rPr>
          <w:rFonts w:ascii="Times New Roman" w:hAnsi="Times New Roman" w:cs="Times New Roman"/>
          <w:sz w:val="28"/>
          <w:szCs w:val="28"/>
        </w:rPr>
        <w:t>Bío</w:t>
      </w:r>
      <w:proofErr w:type="spellEnd"/>
      <w:r w:rsidR="00B823E4" w:rsidRPr="00B823E4">
        <w:rPr>
          <w:rFonts w:ascii="Times New Roman" w:hAnsi="Times New Roman" w:cs="Times New Roman"/>
          <w:sz w:val="28"/>
          <w:szCs w:val="28"/>
        </w:rPr>
        <w:t>.</w:t>
      </w:r>
    </w:p>
    <w:p w:rsidR="00970608" w:rsidRDefault="00970608" w:rsidP="00E25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08">
        <w:rPr>
          <w:rFonts w:ascii="Times New Roman" w:hAnsi="Times New Roman" w:cs="Times New Roman"/>
          <w:sz w:val="28"/>
          <w:szCs w:val="28"/>
        </w:rPr>
        <w:t xml:space="preserve">En fallo </w:t>
      </w:r>
      <w:r>
        <w:rPr>
          <w:rFonts w:ascii="Times New Roman" w:hAnsi="Times New Roman" w:cs="Times New Roman"/>
          <w:sz w:val="28"/>
          <w:szCs w:val="28"/>
        </w:rPr>
        <w:t xml:space="preserve">unánime, </w:t>
      </w:r>
      <w:r w:rsidRPr="00970608">
        <w:rPr>
          <w:rFonts w:ascii="Times New Roman" w:hAnsi="Times New Roman" w:cs="Times New Roman"/>
          <w:sz w:val="28"/>
          <w:szCs w:val="28"/>
        </w:rPr>
        <w:t>la Pri</w:t>
      </w:r>
      <w:r>
        <w:rPr>
          <w:rFonts w:ascii="Times New Roman" w:hAnsi="Times New Roman" w:cs="Times New Roman"/>
          <w:sz w:val="28"/>
          <w:szCs w:val="28"/>
        </w:rPr>
        <w:t xml:space="preserve">mera Sala </w:t>
      </w:r>
      <w:r w:rsidRPr="00970608">
        <w:rPr>
          <w:rFonts w:ascii="Times New Roman" w:hAnsi="Times New Roman" w:cs="Times New Roman"/>
          <w:sz w:val="28"/>
          <w:szCs w:val="28"/>
        </w:rPr>
        <w:t xml:space="preserve">integrada por los ministros Dobra </w:t>
      </w:r>
      <w:proofErr w:type="spellStart"/>
      <w:r w:rsidRPr="00970608">
        <w:rPr>
          <w:rFonts w:ascii="Times New Roman" w:hAnsi="Times New Roman" w:cs="Times New Roman"/>
          <w:sz w:val="28"/>
          <w:szCs w:val="28"/>
        </w:rPr>
        <w:t>Lusic</w:t>
      </w:r>
      <w:proofErr w:type="spellEnd"/>
      <w:r w:rsidRPr="00970608">
        <w:rPr>
          <w:rFonts w:ascii="Times New Roman" w:hAnsi="Times New Roman" w:cs="Times New Roman"/>
          <w:sz w:val="28"/>
          <w:szCs w:val="28"/>
        </w:rPr>
        <w:t>, Guil</w:t>
      </w:r>
      <w:r>
        <w:rPr>
          <w:rFonts w:ascii="Times New Roman" w:hAnsi="Times New Roman" w:cs="Times New Roman"/>
          <w:sz w:val="28"/>
          <w:szCs w:val="28"/>
        </w:rPr>
        <w:t xml:space="preserve">lermo de la Barra y Jenny Book, revocó </w:t>
      </w:r>
      <w:r w:rsidRPr="00970608">
        <w:rPr>
          <w:rFonts w:ascii="Times New Roman" w:hAnsi="Times New Roman" w:cs="Times New Roman"/>
          <w:sz w:val="28"/>
          <w:szCs w:val="28"/>
        </w:rPr>
        <w:t>la sentencia dictada el 4 de mayo pasado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608">
        <w:rPr>
          <w:rFonts w:ascii="Times New Roman" w:hAnsi="Times New Roman" w:cs="Times New Roman"/>
          <w:sz w:val="28"/>
          <w:szCs w:val="28"/>
        </w:rPr>
        <w:t xml:space="preserve">por el 29° Juzgado Civil de Santiago, </w:t>
      </w:r>
      <w:r>
        <w:rPr>
          <w:rFonts w:ascii="Times New Roman" w:hAnsi="Times New Roman" w:cs="Times New Roman"/>
          <w:sz w:val="28"/>
          <w:szCs w:val="28"/>
        </w:rPr>
        <w:t>considerando</w:t>
      </w:r>
      <w:r w:rsidRPr="00970608">
        <w:rPr>
          <w:rFonts w:ascii="Times New Roman" w:hAnsi="Times New Roman" w:cs="Times New Roman"/>
          <w:sz w:val="28"/>
          <w:szCs w:val="28"/>
        </w:rPr>
        <w:t xml:space="preserve"> que la desaparició</w:t>
      </w:r>
      <w:r>
        <w:rPr>
          <w:rFonts w:ascii="Times New Roman" w:hAnsi="Times New Roman" w:cs="Times New Roman"/>
          <w:sz w:val="28"/>
          <w:szCs w:val="28"/>
        </w:rPr>
        <w:t xml:space="preserve">n de su hermano </w:t>
      </w:r>
      <w:r w:rsidRPr="00970608">
        <w:rPr>
          <w:rFonts w:ascii="Times New Roman" w:hAnsi="Times New Roman" w:cs="Times New Roman"/>
          <w:sz w:val="28"/>
          <w:szCs w:val="28"/>
        </w:rPr>
        <w:t>corresponde a un crimen de lesa humanidad y, por lo tanto, es imprescriptible tanto penal como civilmente.</w:t>
      </w:r>
    </w:p>
    <w:p w:rsidR="007B3FA3" w:rsidRPr="007B3FA3" w:rsidRDefault="00970608" w:rsidP="00E257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29° Juzgado Civil había acogido la tesis del Consejo de Defensa del Estado, en el sentido de que la acción civil </w:t>
      </w:r>
      <w:proofErr w:type="spellStart"/>
      <w:r>
        <w:rPr>
          <w:rFonts w:ascii="Times New Roman" w:hAnsi="Times New Roman" w:cs="Times New Roman"/>
          <w:sz w:val="28"/>
          <w:szCs w:val="28"/>
        </w:rPr>
        <w:t>reparatoria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encontraba prescrita por el paso del tiempo.</w:t>
      </w:r>
      <w:r w:rsidR="007B3FA3">
        <w:rPr>
          <w:rFonts w:ascii="Times New Roman" w:hAnsi="Times New Roman" w:cs="Times New Roman"/>
          <w:sz w:val="28"/>
          <w:szCs w:val="28"/>
        </w:rPr>
        <w:t xml:space="preserve"> </w:t>
      </w:r>
      <w:r w:rsidR="007B3FA3">
        <w:rPr>
          <w:rFonts w:ascii="Times New Roman" w:hAnsi="Times New Roman" w:cs="Times New Roman"/>
          <w:i/>
          <w:sz w:val="28"/>
          <w:szCs w:val="28"/>
        </w:rPr>
        <w:t>(Se adjunta resolución).</w:t>
      </w:r>
    </w:p>
    <w:p w:rsidR="00F10D55" w:rsidRPr="00777724" w:rsidRDefault="00F10D55" w:rsidP="00DC10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0D55" w:rsidRPr="00777724" w:rsidSect="00F13BE4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24"/>
    <w:rsid w:val="001B0CBA"/>
    <w:rsid w:val="003A073D"/>
    <w:rsid w:val="0067112B"/>
    <w:rsid w:val="00777724"/>
    <w:rsid w:val="007B3FA3"/>
    <w:rsid w:val="0084152A"/>
    <w:rsid w:val="008B3FD9"/>
    <w:rsid w:val="0095330F"/>
    <w:rsid w:val="00970608"/>
    <w:rsid w:val="009A50EB"/>
    <w:rsid w:val="00B823E4"/>
    <w:rsid w:val="00BF2186"/>
    <w:rsid w:val="00C5331C"/>
    <w:rsid w:val="00DC104D"/>
    <w:rsid w:val="00E25789"/>
    <w:rsid w:val="00F10D55"/>
    <w:rsid w:val="00F1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Escalante Hidalgo</dc:creator>
  <cp:lastModifiedBy>Jorge Escalante Hidalgo</cp:lastModifiedBy>
  <cp:revision>15</cp:revision>
  <dcterms:created xsi:type="dcterms:W3CDTF">2016-11-17T19:24:00Z</dcterms:created>
  <dcterms:modified xsi:type="dcterms:W3CDTF">2016-11-18T18:21:00Z</dcterms:modified>
</cp:coreProperties>
</file>